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FE3B" w14:textId="63BE3EB5" w:rsidR="00D4707F" w:rsidRDefault="00D4707F" w:rsidP="004B5057">
      <w:pPr>
        <w:pStyle w:val="ListParagraph"/>
        <w:spacing w:after="0" w:line="240" w:lineRule="auto"/>
        <w:rPr>
          <w:rFonts w:ascii="Arial" w:hAnsi="Arial" w:cs="Arial"/>
        </w:rPr>
      </w:pPr>
    </w:p>
    <w:p w14:paraId="14789C25" w14:textId="2E70E91F" w:rsidR="000D5C94" w:rsidRDefault="000D5C94" w:rsidP="004B5057">
      <w:pPr>
        <w:pStyle w:val="ListParagraph"/>
        <w:spacing w:after="0" w:line="240" w:lineRule="auto"/>
        <w:rPr>
          <w:rFonts w:ascii="Arial" w:hAnsi="Arial" w:cs="Arial"/>
        </w:rPr>
      </w:pPr>
    </w:p>
    <w:p w14:paraId="34D53369" w14:textId="77777777" w:rsidR="00C9009A" w:rsidRDefault="00C9009A" w:rsidP="006A723A">
      <w:pPr>
        <w:spacing w:after="0" w:line="240" w:lineRule="auto"/>
        <w:rPr>
          <w:rFonts w:ascii="Arial" w:hAnsi="Arial" w:cs="Arial"/>
        </w:rPr>
      </w:pPr>
    </w:p>
    <w:p w14:paraId="20ADAD82" w14:textId="77777777" w:rsidR="00C9009A" w:rsidRDefault="00C9009A" w:rsidP="006A723A">
      <w:pPr>
        <w:spacing w:after="0" w:line="240" w:lineRule="auto"/>
        <w:rPr>
          <w:rFonts w:ascii="Arial" w:hAnsi="Arial" w:cs="Arial"/>
        </w:rPr>
      </w:pPr>
    </w:p>
    <w:p w14:paraId="5A46CD3E" w14:textId="68DB5664" w:rsidR="002A3280" w:rsidRDefault="002A3280" w:rsidP="00C900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ref:  </w:t>
      </w:r>
      <w:r w:rsidR="00C9009A">
        <w:rPr>
          <w:rFonts w:ascii="Arial" w:hAnsi="Arial" w:cs="Arial"/>
        </w:rPr>
        <w:t>SMC</w:t>
      </w:r>
    </w:p>
    <w:p w14:paraId="51DAE92E" w14:textId="77777777" w:rsidR="000F5C94" w:rsidRDefault="000F5C94" w:rsidP="00C9009A">
      <w:pPr>
        <w:spacing w:after="0" w:line="240" w:lineRule="auto"/>
        <w:jc w:val="both"/>
        <w:rPr>
          <w:rFonts w:ascii="Arial" w:hAnsi="Arial" w:cs="Arial"/>
        </w:rPr>
      </w:pPr>
    </w:p>
    <w:p w14:paraId="237FB762" w14:textId="75AAE4BE" w:rsidR="002A3280" w:rsidRDefault="002A3280" w:rsidP="00C9009A">
      <w:pPr>
        <w:spacing w:after="0" w:line="240" w:lineRule="auto"/>
        <w:jc w:val="both"/>
        <w:rPr>
          <w:rFonts w:ascii="Arial" w:hAnsi="Arial" w:cs="Arial"/>
        </w:rPr>
      </w:pPr>
    </w:p>
    <w:p w14:paraId="38164B6E" w14:textId="062B1846" w:rsidR="002A3280" w:rsidRDefault="002A3280" w:rsidP="00C900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F5C94">
        <w:rPr>
          <w:rFonts w:ascii="Arial" w:hAnsi="Arial" w:cs="Arial"/>
        </w:rPr>
        <w:t xml:space="preserve"> </w:t>
      </w:r>
      <w:r w:rsidR="009555CA">
        <w:rPr>
          <w:rFonts w:ascii="Arial" w:hAnsi="Arial" w:cs="Arial"/>
        </w:rPr>
        <w:t>2</w:t>
      </w:r>
      <w:r w:rsidR="00C9009A">
        <w:rPr>
          <w:rFonts w:ascii="Arial" w:hAnsi="Arial" w:cs="Arial"/>
        </w:rPr>
        <w:t>6</w:t>
      </w:r>
      <w:r w:rsidR="009555CA">
        <w:rPr>
          <w:rFonts w:ascii="Arial" w:hAnsi="Arial" w:cs="Arial"/>
        </w:rPr>
        <w:t xml:space="preserve"> April 2023</w:t>
      </w:r>
    </w:p>
    <w:p w14:paraId="2E38D309" w14:textId="77777777" w:rsidR="002A3280" w:rsidRDefault="002A3280" w:rsidP="00C9009A">
      <w:pPr>
        <w:spacing w:after="0" w:line="240" w:lineRule="auto"/>
        <w:jc w:val="both"/>
        <w:rPr>
          <w:rFonts w:ascii="Arial" w:hAnsi="Arial" w:cs="Arial"/>
        </w:rPr>
      </w:pPr>
    </w:p>
    <w:p w14:paraId="5AC4070E" w14:textId="2D4F8FE9" w:rsidR="00C9009A" w:rsidRDefault="00C9009A" w:rsidP="00C9009A">
      <w:pPr>
        <w:spacing w:after="0" w:line="240" w:lineRule="auto"/>
        <w:jc w:val="both"/>
        <w:rPr>
          <w:rFonts w:ascii="Arial" w:hAnsi="Arial" w:cs="Arial"/>
        </w:rPr>
      </w:pPr>
    </w:p>
    <w:p w14:paraId="06F470A4" w14:textId="77777777" w:rsidR="00C9009A" w:rsidRPr="00E14B09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 w:rsidRPr="00E14B09">
        <w:rPr>
          <w:rFonts w:ascii="Arial" w:eastAsia="Times New Roman" w:hAnsi="Arial" w:cs="Arial"/>
        </w:rPr>
        <w:t>Dear Parents</w:t>
      </w:r>
      <w:r>
        <w:rPr>
          <w:rFonts w:ascii="Arial" w:eastAsia="Times New Roman" w:hAnsi="Arial" w:cs="Arial"/>
        </w:rPr>
        <w:t xml:space="preserve"> </w:t>
      </w:r>
      <w:r w:rsidRPr="00E14B09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 xml:space="preserve"> </w:t>
      </w:r>
      <w:r w:rsidRPr="00E14B09">
        <w:rPr>
          <w:rFonts w:ascii="Arial" w:eastAsia="Times New Roman" w:hAnsi="Arial" w:cs="Arial"/>
        </w:rPr>
        <w:t>Carers</w:t>
      </w:r>
    </w:p>
    <w:p w14:paraId="6A91EC0A" w14:textId="77777777" w:rsidR="00C9009A" w:rsidRPr="00E14B09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</w:p>
    <w:p w14:paraId="0CD80EF1" w14:textId="785FD078" w:rsidR="00C9009A" w:rsidRPr="00C9009A" w:rsidRDefault="00C9009A" w:rsidP="00C9009A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E14B09">
        <w:rPr>
          <w:rFonts w:ascii="Arial" w:eastAsia="Times New Roman" w:hAnsi="Arial" w:cs="Arial"/>
          <w:b/>
          <w:bCs/>
        </w:rPr>
        <w:t xml:space="preserve">We are delighted to share with you the exciting news that </w:t>
      </w:r>
      <w:r>
        <w:rPr>
          <w:rFonts w:ascii="Arial" w:eastAsia="Times New Roman" w:hAnsi="Arial" w:cs="Arial"/>
          <w:b/>
          <w:bCs/>
        </w:rPr>
        <w:t>one of the leading manga artists in the UK</w:t>
      </w:r>
      <w:r w:rsidRPr="00E14B09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Sonia Leong</w:t>
      </w:r>
      <w:r w:rsidRPr="00E14B09">
        <w:rPr>
          <w:rFonts w:ascii="Arial" w:eastAsia="Times New Roman" w:hAnsi="Arial" w:cs="Arial"/>
          <w:b/>
          <w:bCs/>
        </w:rPr>
        <w:t xml:space="preserve">, will be visiting </w:t>
      </w:r>
      <w:r>
        <w:rPr>
          <w:rFonts w:ascii="Arial" w:eastAsia="Times New Roman" w:hAnsi="Arial" w:cs="Arial"/>
          <w:b/>
          <w:bCs/>
        </w:rPr>
        <w:t>students</w:t>
      </w:r>
      <w:r w:rsidRPr="00E14B09">
        <w:rPr>
          <w:rFonts w:ascii="Arial" w:eastAsia="Times New Roman" w:hAnsi="Arial" w:cs="Arial"/>
          <w:b/>
          <w:bCs/>
        </w:rPr>
        <w:t xml:space="preserve"> in school on Wednesday </w:t>
      </w:r>
      <w:r>
        <w:rPr>
          <w:rFonts w:ascii="Arial" w:eastAsia="Times New Roman" w:hAnsi="Arial" w:cs="Arial"/>
          <w:b/>
          <w:bCs/>
        </w:rPr>
        <w:t>10 May</w:t>
      </w:r>
      <w:r w:rsidRPr="00E14B09">
        <w:rPr>
          <w:rFonts w:ascii="Arial" w:eastAsia="Times New Roman" w:hAnsi="Arial" w:cs="Arial"/>
          <w:b/>
          <w:bCs/>
        </w:rPr>
        <w:t xml:space="preserve"> 202</w:t>
      </w:r>
      <w:r>
        <w:rPr>
          <w:rFonts w:ascii="Arial" w:eastAsia="Times New Roman" w:hAnsi="Arial" w:cs="Arial"/>
          <w:b/>
          <w:bCs/>
        </w:rPr>
        <w:t>3</w:t>
      </w:r>
      <w:r w:rsidRPr="00E14B09">
        <w:rPr>
          <w:rFonts w:ascii="Arial" w:eastAsia="Times New Roman" w:hAnsi="Arial" w:cs="Arial"/>
          <w:b/>
          <w:bCs/>
        </w:rPr>
        <w:t>.</w:t>
      </w:r>
    </w:p>
    <w:p w14:paraId="464FB7A0" w14:textId="0ECD715A" w:rsidR="00C9009A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Sonia is a professional comic artist and illustrator, specialising in manga – a style of Japanese comic books and graphic novels. Her first graphic novel was </w:t>
      </w:r>
      <w:r w:rsidRPr="0071394A">
        <w:rPr>
          <w:rFonts w:ascii="Arial" w:eastAsia="Times New Roman" w:hAnsi="Arial" w:cs="Arial"/>
          <w:i/>
          <w:iCs/>
        </w:rPr>
        <w:t>Manga Shakespeare: Romeo and Juliet</w:t>
      </w:r>
      <w:r>
        <w:rPr>
          <w:rFonts w:ascii="Arial" w:eastAsia="Times New Roman" w:hAnsi="Arial" w:cs="Arial"/>
        </w:rPr>
        <w:t>. She is also the author of several ‘how-to-draw’ manga books. Her inspirational school visits help motivate students to look at literature through the art of manga, making it accessible to all children.</w:t>
      </w:r>
    </w:p>
    <w:p w14:paraId="08C3D251" w14:textId="7A823094" w:rsidR="00C9009A" w:rsidRPr="00E14B09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Sonia will begin her visit with a presentation to all Year 9 students, followed by a manga workshop with selected GCSE and A level art students. Two further workshops will be available to students from all year groups – students can sign up via their year-group Teams notices (places are limited). </w:t>
      </w:r>
    </w:p>
    <w:p w14:paraId="5B682698" w14:textId="77777777" w:rsidR="00C9009A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Sonia will also be</w:t>
      </w:r>
      <w:r w:rsidRPr="00E14B09">
        <w:rPr>
          <w:rFonts w:ascii="Arial" w:eastAsia="Times New Roman" w:hAnsi="Arial" w:cs="Arial"/>
        </w:rPr>
        <w:t xml:space="preserve"> visiting our library, where </w:t>
      </w:r>
      <w:r>
        <w:rPr>
          <w:rFonts w:ascii="Arial" w:eastAsia="Times New Roman" w:hAnsi="Arial" w:cs="Arial"/>
        </w:rPr>
        <w:t>s</w:t>
      </w:r>
      <w:r w:rsidRPr="00E14B09">
        <w:rPr>
          <w:rFonts w:ascii="Arial" w:eastAsia="Times New Roman" w:hAnsi="Arial" w:cs="Arial"/>
        </w:rPr>
        <w:t>he has kindly offered to sign</w:t>
      </w:r>
      <w:r>
        <w:rPr>
          <w:rFonts w:ascii="Arial" w:eastAsia="Times New Roman" w:hAnsi="Arial" w:cs="Arial"/>
        </w:rPr>
        <w:t xml:space="preserve"> copies of her books. There are three titles available: </w:t>
      </w:r>
    </w:p>
    <w:p w14:paraId="459D85C3" w14:textId="77777777" w:rsidR="00C9009A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7215CEF" w14:textId="77777777" w:rsidR="00C9009A" w:rsidRDefault="00C9009A" w:rsidP="00C9009A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585E7F">
        <w:rPr>
          <w:rFonts w:ascii="Arial" w:eastAsia="Times New Roman" w:hAnsi="Arial" w:cs="Arial"/>
          <w:i/>
          <w:iCs/>
        </w:rPr>
        <w:t>A Brush with Magic</w:t>
      </w:r>
      <w:r>
        <w:rPr>
          <w:rFonts w:ascii="Arial" w:eastAsia="Times New Roman" w:hAnsi="Arial" w:cs="Arial"/>
        </w:rPr>
        <w:t xml:space="preserve"> (novel) £6.99</w:t>
      </w:r>
    </w:p>
    <w:p w14:paraId="65F72785" w14:textId="77777777" w:rsidR="00C9009A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585E7F">
        <w:rPr>
          <w:rFonts w:ascii="Arial" w:eastAsia="Times New Roman" w:hAnsi="Arial" w:cs="Arial"/>
          <w:i/>
          <w:iCs/>
        </w:rPr>
        <w:t xml:space="preserve">Manga Shakespeare: Romeo and </w:t>
      </w:r>
      <w:proofErr w:type="gramStart"/>
      <w:r w:rsidRPr="00585E7F">
        <w:rPr>
          <w:rFonts w:ascii="Arial" w:eastAsia="Times New Roman" w:hAnsi="Arial" w:cs="Arial"/>
          <w:i/>
          <w:iCs/>
        </w:rPr>
        <w:t>Juliet</w:t>
      </w:r>
      <w:r>
        <w:rPr>
          <w:rFonts w:ascii="Arial" w:eastAsia="Times New Roman" w:hAnsi="Arial" w:cs="Arial"/>
        </w:rPr>
        <w:t xml:space="preserve">  (</w:t>
      </w:r>
      <w:proofErr w:type="gramEnd"/>
      <w:r>
        <w:rPr>
          <w:rFonts w:ascii="Arial" w:eastAsia="Times New Roman" w:hAnsi="Arial" w:cs="Arial"/>
        </w:rPr>
        <w:t>novel) £9.99</w:t>
      </w:r>
    </w:p>
    <w:p w14:paraId="55B40C55" w14:textId="77777777" w:rsidR="00C9009A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585E7F">
        <w:rPr>
          <w:rFonts w:ascii="Arial" w:eastAsia="Times New Roman" w:hAnsi="Arial" w:cs="Arial"/>
          <w:i/>
          <w:iCs/>
        </w:rPr>
        <w:t>Beginning Manga</w:t>
      </w:r>
      <w:r>
        <w:rPr>
          <w:rFonts w:ascii="Arial" w:eastAsia="Times New Roman" w:hAnsi="Arial" w:cs="Arial"/>
        </w:rPr>
        <w:t xml:space="preserve"> (how-to-draw book) £12.99</w:t>
      </w:r>
    </w:p>
    <w:p w14:paraId="7749EBBF" w14:textId="77777777" w:rsidR="00C9009A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</w:p>
    <w:p w14:paraId="36C97F96" w14:textId="4BB7EB36" w:rsidR="00C9009A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 w:rsidRPr="0012646C">
        <w:rPr>
          <w:rFonts w:ascii="Arial" w:eastAsia="Times New Roman" w:hAnsi="Arial" w:cs="Arial"/>
          <w:b/>
          <w:bCs/>
        </w:rPr>
        <w:t>If you would like to pre-order a signed copy of any of the above titles, please make your purchase via ParentPay before Thursday 4 May.</w:t>
      </w:r>
      <w:r>
        <w:rPr>
          <w:rFonts w:ascii="Arial" w:eastAsia="Times New Roman" w:hAnsi="Arial" w:cs="Arial"/>
        </w:rPr>
        <w:t xml:space="preserve"> </w:t>
      </w:r>
      <w:r w:rsidRPr="00E14B09">
        <w:rPr>
          <w:rFonts w:ascii="Arial" w:eastAsia="Times New Roman" w:hAnsi="Arial" w:cs="Arial"/>
        </w:rPr>
        <w:t>Please note that unfortunately, no books will be available to buy on the day</w:t>
      </w:r>
      <w:r>
        <w:rPr>
          <w:rFonts w:ascii="Arial" w:eastAsia="Times New Roman" w:hAnsi="Arial" w:cs="Arial"/>
        </w:rPr>
        <w:t>.</w:t>
      </w:r>
    </w:p>
    <w:p w14:paraId="3D33AB7E" w14:textId="69C75147" w:rsidR="00C9009A" w:rsidRPr="00E14B09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Sonia will however be selling a fantastic selection of her manga art prints on the day. A4 prints @£3 and A3 @£5. If students are interested, they should bring in the correct amount of cash and make their way to the library during lunchtime. There will also be a competition, where students will have the chance to win a signed copy of one of Sonia’s books, as well as a print!</w:t>
      </w:r>
    </w:p>
    <w:p w14:paraId="0246CB55" w14:textId="77777777" w:rsidR="00C9009A" w:rsidRPr="00E14B09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  <w:r w:rsidRPr="00E14B09">
        <w:rPr>
          <w:rFonts w:ascii="Arial" w:eastAsia="Times New Roman" w:hAnsi="Arial" w:cs="Arial"/>
        </w:rPr>
        <w:t xml:space="preserve">Thank you for your support and we look forward to giving </w:t>
      </w:r>
      <w:r>
        <w:rPr>
          <w:rFonts w:ascii="Arial" w:eastAsia="Times New Roman" w:hAnsi="Arial" w:cs="Arial"/>
        </w:rPr>
        <w:t>Sonia</w:t>
      </w:r>
      <w:r w:rsidRPr="00E14B09">
        <w:rPr>
          <w:rFonts w:ascii="Arial" w:eastAsia="Times New Roman" w:hAnsi="Arial" w:cs="Arial"/>
        </w:rPr>
        <w:t xml:space="preserve"> a fantastic PGS welcome on </w:t>
      </w:r>
      <w:r>
        <w:rPr>
          <w:rFonts w:ascii="Arial" w:eastAsia="Times New Roman" w:hAnsi="Arial" w:cs="Arial"/>
        </w:rPr>
        <w:t>May 10</w:t>
      </w:r>
      <w:r w:rsidRPr="00E14B09">
        <w:rPr>
          <w:rFonts w:ascii="Arial" w:eastAsia="Times New Roman" w:hAnsi="Arial" w:cs="Arial"/>
        </w:rPr>
        <w:t>!</w:t>
      </w:r>
    </w:p>
    <w:p w14:paraId="70F32516" w14:textId="77777777" w:rsidR="00C9009A" w:rsidRPr="00E14B09" w:rsidRDefault="00C9009A" w:rsidP="00C9009A">
      <w:pPr>
        <w:spacing w:line="240" w:lineRule="auto"/>
        <w:jc w:val="both"/>
        <w:rPr>
          <w:rFonts w:ascii="Arial" w:eastAsia="Times New Roman" w:hAnsi="Arial" w:cs="Arial"/>
        </w:rPr>
      </w:pPr>
    </w:p>
    <w:p w14:paraId="3AE2B973" w14:textId="77777777" w:rsidR="00C9009A" w:rsidRPr="00C9009A" w:rsidRDefault="00C9009A" w:rsidP="00C9009A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C9009A">
        <w:rPr>
          <w:rFonts w:ascii="Arial" w:eastAsia="Times New Roman" w:hAnsi="Arial" w:cs="Arial"/>
          <w:b/>
          <w:bCs/>
        </w:rPr>
        <w:t>Kind regards</w:t>
      </w:r>
    </w:p>
    <w:p w14:paraId="26F1564F" w14:textId="77777777" w:rsidR="00C9009A" w:rsidRPr="00C9009A" w:rsidRDefault="00C9009A" w:rsidP="00C9009A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14:paraId="1388CCE6" w14:textId="77777777" w:rsidR="00C9009A" w:rsidRPr="00C9009A" w:rsidRDefault="00C9009A" w:rsidP="00C9009A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C9009A">
        <w:rPr>
          <w:rFonts w:ascii="Arial" w:eastAsia="Times New Roman" w:hAnsi="Arial" w:cs="Arial"/>
          <w:b/>
          <w:bCs/>
        </w:rPr>
        <w:t>The Library Team</w:t>
      </w:r>
    </w:p>
    <w:p w14:paraId="02294FE0" w14:textId="77777777" w:rsidR="00C9009A" w:rsidRPr="00C9009A" w:rsidRDefault="00C9009A" w:rsidP="00C9009A">
      <w:pPr>
        <w:spacing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05EA0052" w14:textId="77777777" w:rsidR="00C9009A" w:rsidRDefault="00C9009A" w:rsidP="00C9009A">
      <w:pPr>
        <w:spacing w:line="240" w:lineRule="auto"/>
        <w:jc w:val="both"/>
        <w:rPr>
          <w:rFonts w:ascii="Arial" w:hAnsi="Arial" w:cs="Arial"/>
        </w:rPr>
      </w:pPr>
    </w:p>
    <w:p w14:paraId="60509FBB" w14:textId="77777777" w:rsidR="00C9009A" w:rsidRDefault="00C9009A" w:rsidP="00C9009A">
      <w:pPr>
        <w:spacing w:after="0" w:line="240" w:lineRule="auto"/>
        <w:jc w:val="both"/>
        <w:rPr>
          <w:rFonts w:ascii="Arial" w:hAnsi="Arial" w:cs="Arial"/>
        </w:rPr>
      </w:pPr>
    </w:p>
    <w:sectPr w:rsidR="00C9009A" w:rsidSect="00417C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8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D697" w14:textId="77777777" w:rsidR="00574A58" w:rsidRDefault="00574A58">
      <w:pPr>
        <w:spacing w:after="0" w:line="240" w:lineRule="auto"/>
      </w:pPr>
      <w:r>
        <w:separator/>
      </w:r>
    </w:p>
  </w:endnote>
  <w:endnote w:type="continuationSeparator" w:id="0">
    <w:p w14:paraId="25E038AF" w14:textId="77777777" w:rsidR="00574A58" w:rsidRDefault="00574A58">
      <w:pPr>
        <w:spacing w:after="0" w:line="240" w:lineRule="auto"/>
      </w:pPr>
      <w:r>
        <w:continuationSeparator/>
      </w:r>
    </w:p>
  </w:endnote>
  <w:endnote w:type="continuationNotice" w:id="1">
    <w:p w14:paraId="4E51AF0F" w14:textId="77777777" w:rsidR="00574A58" w:rsidRDefault="00574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76"/>
      <w:gridCol w:w="1701"/>
      <w:gridCol w:w="576"/>
      <w:gridCol w:w="1701"/>
      <w:gridCol w:w="576"/>
      <w:gridCol w:w="1701"/>
      <w:gridCol w:w="576"/>
      <w:gridCol w:w="1701"/>
    </w:tblGrid>
    <w:tr w:rsidR="00417C24" w14:paraId="0BA34EDC" w14:textId="77777777" w:rsidTr="00F63160">
      <w:trPr>
        <w:trHeight w:val="358"/>
      </w:trPr>
      <w:tc>
        <w:tcPr>
          <w:tcW w:w="1701" w:type="dxa"/>
          <w:shd w:val="clear" w:color="auto" w:fill="73AF55"/>
          <w:vAlign w:val="center"/>
        </w:tcPr>
        <w:p w14:paraId="4F948A12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Aim High</w:t>
          </w:r>
        </w:p>
      </w:tc>
      <w:tc>
        <w:tcPr>
          <w:tcW w:w="576" w:type="dxa"/>
          <w:vAlign w:val="center"/>
        </w:tcPr>
        <w:p w14:paraId="1081B773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31507D8" wp14:editId="28DAAC9B">
                <wp:extent cx="224001" cy="216000"/>
                <wp:effectExtent l="0" t="0" r="5080" b="0"/>
                <wp:docPr id="88" name="Pictur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64A0C8"/>
          <w:vAlign w:val="center"/>
        </w:tcPr>
        <w:p w14:paraId="5B676143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Determined</w:t>
          </w:r>
        </w:p>
      </w:tc>
      <w:tc>
        <w:tcPr>
          <w:tcW w:w="576" w:type="dxa"/>
          <w:vAlign w:val="center"/>
        </w:tcPr>
        <w:p w14:paraId="280B20CE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681C868E" wp14:editId="2962E408">
                <wp:extent cx="224001" cy="216000"/>
                <wp:effectExtent l="0" t="0" r="5080" b="0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00747A"/>
          <w:vAlign w:val="center"/>
        </w:tcPr>
        <w:p w14:paraId="4DF65407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Brave</w:t>
          </w:r>
        </w:p>
      </w:tc>
      <w:tc>
        <w:tcPr>
          <w:tcW w:w="576" w:type="dxa"/>
          <w:vAlign w:val="center"/>
        </w:tcPr>
        <w:p w14:paraId="7E027E89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51D2D6B4" wp14:editId="2083A264">
                <wp:extent cx="224001" cy="216000"/>
                <wp:effectExtent l="0" t="0" r="5080" b="0"/>
                <wp:docPr id="90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F69240"/>
          <w:vAlign w:val="center"/>
        </w:tcPr>
        <w:p w14:paraId="40BD407C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Supportive</w:t>
          </w:r>
        </w:p>
      </w:tc>
      <w:tc>
        <w:tcPr>
          <w:tcW w:w="576" w:type="dxa"/>
          <w:vAlign w:val="center"/>
        </w:tcPr>
        <w:p w14:paraId="375FB27C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74F9987D" wp14:editId="265BDC29">
                <wp:extent cx="224001" cy="216000"/>
                <wp:effectExtent l="0" t="0" r="5080" b="0"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4A417A"/>
          <w:vAlign w:val="center"/>
        </w:tcPr>
        <w:p w14:paraId="6D4F05ED" w14:textId="77777777" w:rsidR="00417C24" w:rsidRDefault="00417C24" w:rsidP="00417C2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Proud</w:t>
          </w:r>
        </w:p>
      </w:tc>
    </w:tr>
  </w:tbl>
  <w:p w14:paraId="177B111C" w14:textId="62085F9F" w:rsidR="00DA3830" w:rsidRPr="00F47AB0" w:rsidRDefault="00DA3830" w:rsidP="004414B3">
    <w:pPr>
      <w:pStyle w:val="Footer"/>
      <w:tabs>
        <w:tab w:val="clear" w:pos="9026"/>
        <w:tab w:val="right" w:pos="10466"/>
      </w:tabs>
      <w:rPr>
        <w:rFonts w:ascii="Arial" w:hAnsi="Arial" w:cs="Arial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76"/>
      <w:gridCol w:w="1701"/>
      <w:gridCol w:w="576"/>
      <w:gridCol w:w="1701"/>
      <w:gridCol w:w="576"/>
      <w:gridCol w:w="1701"/>
      <w:gridCol w:w="576"/>
      <w:gridCol w:w="1701"/>
    </w:tblGrid>
    <w:tr w:rsidR="00DA3830" w14:paraId="177B112B" w14:textId="77777777">
      <w:trPr>
        <w:trHeight w:val="358"/>
      </w:trPr>
      <w:tc>
        <w:tcPr>
          <w:tcW w:w="1701" w:type="dxa"/>
          <w:shd w:val="clear" w:color="auto" w:fill="73AF55"/>
          <w:vAlign w:val="center"/>
        </w:tcPr>
        <w:p w14:paraId="177B1122" w14:textId="77777777" w:rsidR="00DA3830" w:rsidRDefault="00A60FD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Aim High</w:t>
          </w:r>
        </w:p>
      </w:tc>
      <w:tc>
        <w:tcPr>
          <w:tcW w:w="576" w:type="dxa"/>
          <w:vAlign w:val="center"/>
        </w:tcPr>
        <w:p w14:paraId="177B1123" w14:textId="77777777" w:rsidR="00DA3830" w:rsidRDefault="00A60FD9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77B1133" wp14:editId="177B1134">
                <wp:extent cx="224001" cy="216000"/>
                <wp:effectExtent l="0" t="0" r="5080" b="0"/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64A0C8"/>
          <w:vAlign w:val="center"/>
        </w:tcPr>
        <w:p w14:paraId="177B1124" w14:textId="77777777" w:rsidR="00DA3830" w:rsidRDefault="00A60FD9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Determined</w:t>
          </w:r>
        </w:p>
      </w:tc>
      <w:tc>
        <w:tcPr>
          <w:tcW w:w="576" w:type="dxa"/>
          <w:vAlign w:val="center"/>
        </w:tcPr>
        <w:p w14:paraId="177B1125" w14:textId="77777777" w:rsidR="00DA3830" w:rsidRDefault="00A60FD9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77B1135" wp14:editId="177B1136">
                <wp:extent cx="224001" cy="216000"/>
                <wp:effectExtent l="0" t="0" r="5080" b="0"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00747A"/>
          <w:vAlign w:val="center"/>
        </w:tcPr>
        <w:p w14:paraId="177B1126" w14:textId="77777777" w:rsidR="00DA3830" w:rsidRDefault="00A60FD9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Brave</w:t>
          </w:r>
        </w:p>
      </w:tc>
      <w:tc>
        <w:tcPr>
          <w:tcW w:w="576" w:type="dxa"/>
          <w:vAlign w:val="center"/>
        </w:tcPr>
        <w:p w14:paraId="177B1127" w14:textId="77777777" w:rsidR="00DA3830" w:rsidRDefault="00A60FD9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77B1137" wp14:editId="177B1138">
                <wp:extent cx="224001" cy="216000"/>
                <wp:effectExtent l="0" t="0" r="5080" b="0"/>
                <wp:docPr id="95" name="Pictur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F69240"/>
          <w:vAlign w:val="center"/>
        </w:tcPr>
        <w:p w14:paraId="177B1128" w14:textId="77777777" w:rsidR="00DA3830" w:rsidRDefault="00A60FD9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Supportive</w:t>
          </w:r>
        </w:p>
      </w:tc>
      <w:tc>
        <w:tcPr>
          <w:tcW w:w="576" w:type="dxa"/>
          <w:vAlign w:val="center"/>
        </w:tcPr>
        <w:p w14:paraId="177B1129" w14:textId="77777777" w:rsidR="00DA3830" w:rsidRDefault="00A60FD9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77B1139" wp14:editId="177B113A">
                <wp:extent cx="224001" cy="216000"/>
                <wp:effectExtent l="0" t="0" r="5080" b="0"/>
                <wp:docPr id="96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rd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4A417A"/>
          <w:vAlign w:val="center"/>
        </w:tcPr>
        <w:p w14:paraId="177B112A" w14:textId="77777777" w:rsidR="00DA3830" w:rsidRDefault="00A60FD9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Proud</w:t>
          </w:r>
        </w:p>
      </w:tc>
    </w:tr>
  </w:tbl>
  <w:p w14:paraId="177B112C" w14:textId="77777777" w:rsidR="00DA3830" w:rsidRDefault="00DA383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9A96" w14:textId="77777777" w:rsidR="00574A58" w:rsidRDefault="00574A58">
      <w:pPr>
        <w:spacing w:after="0" w:line="240" w:lineRule="auto"/>
      </w:pPr>
      <w:r>
        <w:separator/>
      </w:r>
    </w:p>
  </w:footnote>
  <w:footnote w:type="continuationSeparator" w:id="0">
    <w:p w14:paraId="2028D646" w14:textId="77777777" w:rsidR="00574A58" w:rsidRDefault="00574A58">
      <w:pPr>
        <w:spacing w:after="0" w:line="240" w:lineRule="auto"/>
      </w:pPr>
      <w:r>
        <w:continuationSeparator/>
      </w:r>
    </w:p>
  </w:footnote>
  <w:footnote w:type="continuationNotice" w:id="1">
    <w:p w14:paraId="74E3D647" w14:textId="77777777" w:rsidR="00574A58" w:rsidRDefault="00574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8433" w14:textId="77777777" w:rsidR="00F47AB0" w:rsidRDefault="00F47AB0" w:rsidP="00F47AB0">
    <w:pPr>
      <w:pStyle w:val="Header"/>
      <w:jc w:val="right"/>
      <w:rPr>
        <w:rFonts w:ascii="Arial" w:hAnsi="Arial" w:cs="Arial"/>
        <w:color w:val="00747A"/>
        <w:spacing w:val="-20"/>
        <w:sz w:val="20"/>
        <w:szCs w:val="40"/>
      </w:rPr>
    </w:pPr>
    <w:r>
      <w:rPr>
        <w:rFonts w:ascii="Arial" w:hAnsi="Arial" w:cs="Arial"/>
        <w:noProof/>
        <w:color w:val="00747A"/>
        <w:spacing w:val="-20"/>
        <w:sz w:val="40"/>
        <w:szCs w:val="40"/>
      </w:rPr>
      <w:drawing>
        <wp:anchor distT="0" distB="0" distL="114300" distR="114300" simplePos="0" relativeHeight="251658241" behindDoc="1" locked="0" layoutInCell="1" allowOverlap="1" wp14:anchorId="216F3AE3" wp14:editId="6939221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860040" cy="1092200"/>
          <wp:effectExtent l="0" t="0" r="0" b="0"/>
          <wp:wrapTight wrapText="bothSides">
            <wp:wrapPolygon edited="0">
              <wp:start x="0" y="0"/>
              <wp:lineTo x="0" y="21098"/>
              <wp:lineTo x="21437" y="21098"/>
              <wp:lineTo x="21437" y="0"/>
              <wp:lineTo x="0" y="0"/>
            </wp:wrapPolygon>
          </wp:wrapTight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S NEW LOGO 2018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553" cy="11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3C6D1" w14:textId="77777777" w:rsidR="00F47AB0" w:rsidRDefault="00F47AB0" w:rsidP="00F47AB0">
    <w:pPr>
      <w:pStyle w:val="Header"/>
      <w:jc w:val="right"/>
      <w:rPr>
        <w:rFonts w:ascii="Arial Bold" w:hAnsi="Arial Bold" w:cs="Arial"/>
        <w:b/>
        <w:color w:val="4A417A"/>
        <w:spacing w:val="-20"/>
        <w:sz w:val="30"/>
        <w:szCs w:val="48"/>
      </w:rPr>
    </w:pPr>
  </w:p>
  <w:p w14:paraId="2FB6427B" w14:textId="77777777" w:rsidR="00024E21" w:rsidRDefault="00024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111D" w14:textId="77777777" w:rsidR="00DA3830" w:rsidRDefault="00A60FD9">
    <w:pPr>
      <w:pStyle w:val="Header"/>
      <w:jc w:val="right"/>
      <w:rPr>
        <w:rFonts w:ascii="Arial" w:hAnsi="Arial" w:cs="Arial"/>
        <w:color w:val="00747A"/>
        <w:spacing w:val="-20"/>
        <w:sz w:val="20"/>
        <w:szCs w:val="40"/>
      </w:rPr>
    </w:pPr>
    <w:r>
      <w:rPr>
        <w:rFonts w:ascii="Arial" w:hAnsi="Arial" w:cs="Arial"/>
        <w:noProof/>
        <w:color w:val="00747A"/>
        <w:spacing w:val="-20"/>
        <w:sz w:val="40"/>
        <w:szCs w:val="40"/>
      </w:rPr>
      <w:drawing>
        <wp:anchor distT="0" distB="0" distL="114300" distR="114300" simplePos="0" relativeHeight="251658240" behindDoc="1" locked="0" layoutInCell="1" allowOverlap="1" wp14:anchorId="177B1131" wp14:editId="177B1132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3110707" cy="1188000"/>
          <wp:effectExtent l="0" t="0" r="0" b="0"/>
          <wp:wrapTight wrapText="bothSides">
            <wp:wrapPolygon edited="0">
              <wp:start x="0" y="0"/>
              <wp:lineTo x="0" y="21138"/>
              <wp:lineTo x="21432" y="21138"/>
              <wp:lineTo x="21432" y="0"/>
              <wp:lineTo x="0" y="0"/>
            </wp:wrapPolygon>
          </wp:wrapTight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S NEW LOGO 2018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07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B111E" w14:textId="2D8AC59C" w:rsidR="00DA3830" w:rsidRDefault="0005143D">
    <w:pPr>
      <w:pStyle w:val="Header"/>
      <w:jc w:val="right"/>
      <w:rPr>
        <w:rFonts w:ascii="Arial" w:hAnsi="Arial" w:cs="Arial"/>
        <w:color w:val="00747A"/>
        <w:spacing w:val="-20"/>
        <w:sz w:val="40"/>
        <w:szCs w:val="40"/>
      </w:rPr>
    </w:pPr>
    <w:r>
      <w:rPr>
        <w:rFonts w:ascii="Arial" w:hAnsi="Arial" w:cs="Arial"/>
        <w:color w:val="00747A"/>
        <w:spacing w:val="-20"/>
        <w:sz w:val="40"/>
        <w:szCs w:val="40"/>
      </w:rPr>
      <w:t>Transition 2020</w:t>
    </w:r>
  </w:p>
  <w:p w14:paraId="177B111F" w14:textId="4F331418" w:rsidR="00DA3830" w:rsidRDefault="00EE6177">
    <w:pPr>
      <w:pStyle w:val="Header"/>
      <w:jc w:val="right"/>
      <w:rPr>
        <w:rFonts w:ascii="Arial" w:hAnsi="Arial" w:cs="Arial"/>
        <w:b/>
        <w:color w:val="00747A"/>
        <w:spacing w:val="-20"/>
        <w:sz w:val="48"/>
        <w:szCs w:val="48"/>
      </w:rPr>
    </w:pPr>
    <w:r>
      <w:rPr>
        <w:rFonts w:ascii="Arial" w:hAnsi="Arial" w:cs="Arial"/>
        <w:b/>
        <w:color w:val="00747A"/>
        <w:spacing w:val="-20"/>
        <w:sz w:val="48"/>
        <w:szCs w:val="48"/>
      </w:rPr>
      <w:t>Open Evening</w:t>
    </w:r>
  </w:p>
  <w:p w14:paraId="177B1120" w14:textId="77777777" w:rsidR="00DA3830" w:rsidRDefault="00DA3830">
    <w:pPr>
      <w:pStyle w:val="Header"/>
      <w:jc w:val="right"/>
      <w:rPr>
        <w:rFonts w:ascii="Arial Bold" w:hAnsi="Arial Bold" w:cs="Arial"/>
        <w:b/>
        <w:color w:val="4A417A"/>
        <w:spacing w:val="-20"/>
        <w:sz w:val="30"/>
        <w:szCs w:val="48"/>
      </w:rPr>
    </w:pPr>
  </w:p>
  <w:p w14:paraId="177B1121" w14:textId="77777777" w:rsidR="00DA3830" w:rsidRDefault="00DA3830">
    <w:pPr>
      <w:pStyle w:val="Header"/>
      <w:jc w:val="right"/>
      <w:rPr>
        <w:rFonts w:ascii="Arial" w:hAnsi="Arial" w:cs="Arial"/>
        <w:b/>
        <w:color w:val="73AF55"/>
        <w:spacing w:val="-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4A"/>
    <w:multiLevelType w:val="hybridMultilevel"/>
    <w:tmpl w:val="9FE4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6CD"/>
    <w:multiLevelType w:val="hybridMultilevel"/>
    <w:tmpl w:val="A0BA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B79"/>
    <w:multiLevelType w:val="hybridMultilevel"/>
    <w:tmpl w:val="D036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791"/>
    <w:multiLevelType w:val="hybridMultilevel"/>
    <w:tmpl w:val="FD3CA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6AB"/>
    <w:multiLevelType w:val="hybridMultilevel"/>
    <w:tmpl w:val="7B86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AB0"/>
    <w:multiLevelType w:val="hybridMultilevel"/>
    <w:tmpl w:val="647A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1F0"/>
    <w:multiLevelType w:val="hybridMultilevel"/>
    <w:tmpl w:val="9550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04B39"/>
    <w:multiLevelType w:val="hybridMultilevel"/>
    <w:tmpl w:val="00C0059C"/>
    <w:lvl w:ilvl="0" w:tplc="D95E84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5C4DE5"/>
    <w:multiLevelType w:val="hybridMultilevel"/>
    <w:tmpl w:val="843C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54C5"/>
    <w:multiLevelType w:val="hybridMultilevel"/>
    <w:tmpl w:val="93BC21CA"/>
    <w:lvl w:ilvl="0" w:tplc="504E15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06AE1"/>
    <w:multiLevelType w:val="hybridMultilevel"/>
    <w:tmpl w:val="00CA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3F7E"/>
    <w:multiLevelType w:val="hybridMultilevel"/>
    <w:tmpl w:val="1A8E2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52C9E"/>
    <w:multiLevelType w:val="hybridMultilevel"/>
    <w:tmpl w:val="8A508486"/>
    <w:lvl w:ilvl="0" w:tplc="1B88B90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182522"/>
    <w:multiLevelType w:val="hybridMultilevel"/>
    <w:tmpl w:val="9DA2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E3EFC"/>
    <w:multiLevelType w:val="hybridMultilevel"/>
    <w:tmpl w:val="D08E677C"/>
    <w:lvl w:ilvl="0" w:tplc="926CBF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F269F"/>
    <w:multiLevelType w:val="hybridMultilevel"/>
    <w:tmpl w:val="C4E2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86E3D"/>
    <w:multiLevelType w:val="hybridMultilevel"/>
    <w:tmpl w:val="BAB2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281085">
    <w:abstractNumId w:val="3"/>
  </w:num>
  <w:num w:numId="2" w16cid:durableId="674496660">
    <w:abstractNumId w:val="8"/>
  </w:num>
  <w:num w:numId="3" w16cid:durableId="1581016064">
    <w:abstractNumId w:val="9"/>
  </w:num>
  <w:num w:numId="4" w16cid:durableId="671026764">
    <w:abstractNumId w:val="14"/>
  </w:num>
  <w:num w:numId="5" w16cid:durableId="285737486">
    <w:abstractNumId w:val="12"/>
  </w:num>
  <w:num w:numId="6" w16cid:durableId="864948806">
    <w:abstractNumId w:val="7"/>
  </w:num>
  <w:num w:numId="7" w16cid:durableId="889657271">
    <w:abstractNumId w:val="13"/>
  </w:num>
  <w:num w:numId="8" w16cid:durableId="1666854965">
    <w:abstractNumId w:val="1"/>
  </w:num>
  <w:num w:numId="9" w16cid:durableId="648755627">
    <w:abstractNumId w:val="15"/>
  </w:num>
  <w:num w:numId="10" w16cid:durableId="21707986">
    <w:abstractNumId w:val="4"/>
  </w:num>
  <w:num w:numId="11" w16cid:durableId="392627613">
    <w:abstractNumId w:val="6"/>
  </w:num>
  <w:num w:numId="12" w16cid:durableId="554048062">
    <w:abstractNumId w:val="0"/>
  </w:num>
  <w:num w:numId="13" w16cid:durableId="1293168966">
    <w:abstractNumId w:val="11"/>
  </w:num>
  <w:num w:numId="14" w16cid:durableId="1549418503">
    <w:abstractNumId w:val="5"/>
  </w:num>
  <w:num w:numId="15" w16cid:durableId="2005280827">
    <w:abstractNumId w:val="10"/>
  </w:num>
  <w:num w:numId="16" w16cid:durableId="193082225">
    <w:abstractNumId w:val="2"/>
  </w:num>
  <w:num w:numId="17" w16cid:durableId="19839958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30"/>
    <w:rsid w:val="000169D3"/>
    <w:rsid w:val="0002077E"/>
    <w:rsid w:val="00021740"/>
    <w:rsid w:val="00024C33"/>
    <w:rsid w:val="00024E21"/>
    <w:rsid w:val="000262D6"/>
    <w:rsid w:val="00034342"/>
    <w:rsid w:val="0005143D"/>
    <w:rsid w:val="00060557"/>
    <w:rsid w:val="000613DB"/>
    <w:rsid w:val="00071239"/>
    <w:rsid w:val="00094D22"/>
    <w:rsid w:val="00094F7A"/>
    <w:rsid w:val="000A4CC3"/>
    <w:rsid w:val="000A7162"/>
    <w:rsid w:val="000B311C"/>
    <w:rsid w:val="000D5C94"/>
    <w:rsid w:val="000E6838"/>
    <w:rsid w:val="000E695E"/>
    <w:rsid w:val="000F5C94"/>
    <w:rsid w:val="000F73AB"/>
    <w:rsid w:val="00102A38"/>
    <w:rsid w:val="00125632"/>
    <w:rsid w:val="00133FD2"/>
    <w:rsid w:val="001413C8"/>
    <w:rsid w:val="0014667E"/>
    <w:rsid w:val="00152D66"/>
    <w:rsid w:val="00153F7A"/>
    <w:rsid w:val="00166D5F"/>
    <w:rsid w:val="00170207"/>
    <w:rsid w:val="00184385"/>
    <w:rsid w:val="001A6259"/>
    <w:rsid w:val="001A7274"/>
    <w:rsid w:val="001B1988"/>
    <w:rsid w:val="001E0165"/>
    <w:rsid w:val="001F20E4"/>
    <w:rsid w:val="001F3042"/>
    <w:rsid w:val="002157D6"/>
    <w:rsid w:val="00216A69"/>
    <w:rsid w:val="002405F1"/>
    <w:rsid w:val="002469AC"/>
    <w:rsid w:val="002645AA"/>
    <w:rsid w:val="00270B4F"/>
    <w:rsid w:val="002867A8"/>
    <w:rsid w:val="0029202A"/>
    <w:rsid w:val="002A3280"/>
    <w:rsid w:val="002C459D"/>
    <w:rsid w:val="002C6E8D"/>
    <w:rsid w:val="002D137C"/>
    <w:rsid w:val="00305D27"/>
    <w:rsid w:val="00306D6F"/>
    <w:rsid w:val="00317C3A"/>
    <w:rsid w:val="003308C6"/>
    <w:rsid w:val="00332B75"/>
    <w:rsid w:val="003506A4"/>
    <w:rsid w:val="0035199F"/>
    <w:rsid w:val="00354A9A"/>
    <w:rsid w:val="003557FB"/>
    <w:rsid w:val="0035699C"/>
    <w:rsid w:val="0036368A"/>
    <w:rsid w:val="0036585D"/>
    <w:rsid w:val="003676D7"/>
    <w:rsid w:val="0037475B"/>
    <w:rsid w:val="00380762"/>
    <w:rsid w:val="003813AD"/>
    <w:rsid w:val="003868A5"/>
    <w:rsid w:val="00387EA3"/>
    <w:rsid w:val="003A12B8"/>
    <w:rsid w:val="003A7ED3"/>
    <w:rsid w:val="003B71BA"/>
    <w:rsid w:val="003C025A"/>
    <w:rsid w:val="003E7598"/>
    <w:rsid w:val="003F6CA6"/>
    <w:rsid w:val="00410A06"/>
    <w:rsid w:val="00417C24"/>
    <w:rsid w:val="0042677D"/>
    <w:rsid w:val="00431F7A"/>
    <w:rsid w:val="00435ABF"/>
    <w:rsid w:val="00440742"/>
    <w:rsid w:val="004414B3"/>
    <w:rsid w:val="00441A9F"/>
    <w:rsid w:val="004629F9"/>
    <w:rsid w:val="004844B8"/>
    <w:rsid w:val="004B5057"/>
    <w:rsid w:val="004B5A63"/>
    <w:rsid w:val="004C65B1"/>
    <w:rsid w:val="004D5D89"/>
    <w:rsid w:val="004E0319"/>
    <w:rsid w:val="004E52F4"/>
    <w:rsid w:val="004F4C2F"/>
    <w:rsid w:val="004F5A27"/>
    <w:rsid w:val="00514189"/>
    <w:rsid w:val="00522E65"/>
    <w:rsid w:val="00525A22"/>
    <w:rsid w:val="00545F62"/>
    <w:rsid w:val="00551E3C"/>
    <w:rsid w:val="00567976"/>
    <w:rsid w:val="00571F4B"/>
    <w:rsid w:val="00574A58"/>
    <w:rsid w:val="00582C31"/>
    <w:rsid w:val="00587244"/>
    <w:rsid w:val="00587672"/>
    <w:rsid w:val="005944DF"/>
    <w:rsid w:val="005C1156"/>
    <w:rsid w:val="005D0DF8"/>
    <w:rsid w:val="005D3BAA"/>
    <w:rsid w:val="005F3CFA"/>
    <w:rsid w:val="00601DD7"/>
    <w:rsid w:val="00605499"/>
    <w:rsid w:val="00616776"/>
    <w:rsid w:val="00630E2A"/>
    <w:rsid w:val="00642B8A"/>
    <w:rsid w:val="00652520"/>
    <w:rsid w:val="006619E6"/>
    <w:rsid w:val="00667538"/>
    <w:rsid w:val="0067438C"/>
    <w:rsid w:val="00687AB4"/>
    <w:rsid w:val="006A723A"/>
    <w:rsid w:val="006B4BA1"/>
    <w:rsid w:val="006B70AD"/>
    <w:rsid w:val="006D00E0"/>
    <w:rsid w:val="006D6286"/>
    <w:rsid w:val="006F6F8C"/>
    <w:rsid w:val="007006F4"/>
    <w:rsid w:val="007007EF"/>
    <w:rsid w:val="007259FE"/>
    <w:rsid w:val="00737A51"/>
    <w:rsid w:val="00737F90"/>
    <w:rsid w:val="00741D96"/>
    <w:rsid w:val="00747081"/>
    <w:rsid w:val="00747BAB"/>
    <w:rsid w:val="00770AF4"/>
    <w:rsid w:val="007C07D6"/>
    <w:rsid w:val="007C252B"/>
    <w:rsid w:val="007D1BAE"/>
    <w:rsid w:val="007D2372"/>
    <w:rsid w:val="007E1D80"/>
    <w:rsid w:val="007F0093"/>
    <w:rsid w:val="007F47CA"/>
    <w:rsid w:val="00810848"/>
    <w:rsid w:val="0081102F"/>
    <w:rsid w:val="00815B42"/>
    <w:rsid w:val="00821267"/>
    <w:rsid w:val="008256E6"/>
    <w:rsid w:val="00852868"/>
    <w:rsid w:val="0085548C"/>
    <w:rsid w:val="00875D5A"/>
    <w:rsid w:val="00877AF6"/>
    <w:rsid w:val="00881349"/>
    <w:rsid w:val="00883D0B"/>
    <w:rsid w:val="008901D6"/>
    <w:rsid w:val="008A3D24"/>
    <w:rsid w:val="008E4767"/>
    <w:rsid w:val="008E53E0"/>
    <w:rsid w:val="008E57BD"/>
    <w:rsid w:val="008E6CC7"/>
    <w:rsid w:val="00900301"/>
    <w:rsid w:val="009038E7"/>
    <w:rsid w:val="0091108B"/>
    <w:rsid w:val="00915711"/>
    <w:rsid w:val="00923163"/>
    <w:rsid w:val="009329A8"/>
    <w:rsid w:val="00935B20"/>
    <w:rsid w:val="00936BE0"/>
    <w:rsid w:val="00937A76"/>
    <w:rsid w:val="009555CA"/>
    <w:rsid w:val="00956743"/>
    <w:rsid w:val="0097083A"/>
    <w:rsid w:val="00975496"/>
    <w:rsid w:val="00982DFC"/>
    <w:rsid w:val="009862F5"/>
    <w:rsid w:val="0098785E"/>
    <w:rsid w:val="0099271E"/>
    <w:rsid w:val="009950E6"/>
    <w:rsid w:val="009960DC"/>
    <w:rsid w:val="009D1137"/>
    <w:rsid w:val="009D555F"/>
    <w:rsid w:val="009F354C"/>
    <w:rsid w:val="00A03E02"/>
    <w:rsid w:val="00A10797"/>
    <w:rsid w:val="00A1191B"/>
    <w:rsid w:val="00A12297"/>
    <w:rsid w:val="00A24EF3"/>
    <w:rsid w:val="00A4437C"/>
    <w:rsid w:val="00A47F53"/>
    <w:rsid w:val="00A54D69"/>
    <w:rsid w:val="00A60FD9"/>
    <w:rsid w:val="00A61988"/>
    <w:rsid w:val="00A63EFE"/>
    <w:rsid w:val="00A72CCE"/>
    <w:rsid w:val="00A7728C"/>
    <w:rsid w:val="00A85D97"/>
    <w:rsid w:val="00A95219"/>
    <w:rsid w:val="00AA5603"/>
    <w:rsid w:val="00AA7884"/>
    <w:rsid w:val="00AA7A14"/>
    <w:rsid w:val="00AB21DA"/>
    <w:rsid w:val="00AB7E9E"/>
    <w:rsid w:val="00AC24B9"/>
    <w:rsid w:val="00AC4567"/>
    <w:rsid w:val="00AD279C"/>
    <w:rsid w:val="00AD623F"/>
    <w:rsid w:val="00AE3798"/>
    <w:rsid w:val="00B03A5F"/>
    <w:rsid w:val="00B03E42"/>
    <w:rsid w:val="00B27EA3"/>
    <w:rsid w:val="00B30AC0"/>
    <w:rsid w:val="00B42F2E"/>
    <w:rsid w:val="00B43FAB"/>
    <w:rsid w:val="00B55A56"/>
    <w:rsid w:val="00B646D9"/>
    <w:rsid w:val="00B677D2"/>
    <w:rsid w:val="00B81C2E"/>
    <w:rsid w:val="00B84D1F"/>
    <w:rsid w:val="00B87BD2"/>
    <w:rsid w:val="00B96DA7"/>
    <w:rsid w:val="00B97434"/>
    <w:rsid w:val="00BB146A"/>
    <w:rsid w:val="00BC05E6"/>
    <w:rsid w:val="00BC0AC2"/>
    <w:rsid w:val="00BC623F"/>
    <w:rsid w:val="00BC737C"/>
    <w:rsid w:val="00BD06E8"/>
    <w:rsid w:val="00BE3564"/>
    <w:rsid w:val="00BF0503"/>
    <w:rsid w:val="00BF1559"/>
    <w:rsid w:val="00C05CCA"/>
    <w:rsid w:val="00C23143"/>
    <w:rsid w:val="00C327B8"/>
    <w:rsid w:val="00C400C7"/>
    <w:rsid w:val="00C428E5"/>
    <w:rsid w:val="00C60484"/>
    <w:rsid w:val="00C74C56"/>
    <w:rsid w:val="00C9009A"/>
    <w:rsid w:val="00C90639"/>
    <w:rsid w:val="00C97DAB"/>
    <w:rsid w:val="00CA0615"/>
    <w:rsid w:val="00CB4CA6"/>
    <w:rsid w:val="00CB5B65"/>
    <w:rsid w:val="00CB6EF2"/>
    <w:rsid w:val="00CE4BDF"/>
    <w:rsid w:val="00CE6728"/>
    <w:rsid w:val="00D0435A"/>
    <w:rsid w:val="00D04D13"/>
    <w:rsid w:val="00D06479"/>
    <w:rsid w:val="00D06C03"/>
    <w:rsid w:val="00D101DB"/>
    <w:rsid w:val="00D26770"/>
    <w:rsid w:val="00D4707F"/>
    <w:rsid w:val="00D471DE"/>
    <w:rsid w:val="00D50193"/>
    <w:rsid w:val="00D50C96"/>
    <w:rsid w:val="00D63F6F"/>
    <w:rsid w:val="00D91CA3"/>
    <w:rsid w:val="00DA3830"/>
    <w:rsid w:val="00DA48A2"/>
    <w:rsid w:val="00DA48C7"/>
    <w:rsid w:val="00DA4C71"/>
    <w:rsid w:val="00DB0069"/>
    <w:rsid w:val="00DC3F13"/>
    <w:rsid w:val="00DD455D"/>
    <w:rsid w:val="00DD75F3"/>
    <w:rsid w:val="00DE2BC7"/>
    <w:rsid w:val="00DF2823"/>
    <w:rsid w:val="00E0005B"/>
    <w:rsid w:val="00E214F0"/>
    <w:rsid w:val="00E22DE4"/>
    <w:rsid w:val="00E428F1"/>
    <w:rsid w:val="00E62C0D"/>
    <w:rsid w:val="00E63154"/>
    <w:rsid w:val="00E83EA4"/>
    <w:rsid w:val="00E93FB6"/>
    <w:rsid w:val="00E969CE"/>
    <w:rsid w:val="00EA08CD"/>
    <w:rsid w:val="00EA6CDF"/>
    <w:rsid w:val="00EB3ADB"/>
    <w:rsid w:val="00EC6CF3"/>
    <w:rsid w:val="00ED0C0E"/>
    <w:rsid w:val="00EE6177"/>
    <w:rsid w:val="00EE7075"/>
    <w:rsid w:val="00EE70B1"/>
    <w:rsid w:val="00F04FAF"/>
    <w:rsid w:val="00F06C62"/>
    <w:rsid w:val="00F13D67"/>
    <w:rsid w:val="00F22825"/>
    <w:rsid w:val="00F32859"/>
    <w:rsid w:val="00F47AB0"/>
    <w:rsid w:val="00F63160"/>
    <w:rsid w:val="00F634CC"/>
    <w:rsid w:val="00F66FD2"/>
    <w:rsid w:val="00F90D8C"/>
    <w:rsid w:val="00F9148B"/>
    <w:rsid w:val="00F96DFB"/>
    <w:rsid w:val="00FB5EED"/>
    <w:rsid w:val="00FC1B20"/>
    <w:rsid w:val="00FC5F0A"/>
    <w:rsid w:val="00FD076C"/>
    <w:rsid w:val="00FD4DB2"/>
    <w:rsid w:val="08B3ABB9"/>
    <w:rsid w:val="097BA01A"/>
    <w:rsid w:val="1BA4438C"/>
    <w:rsid w:val="2092C8D3"/>
    <w:rsid w:val="2FE2031F"/>
    <w:rsid w:val="422B6591"/>
    <w:rsid w:val="5392C1F9"/>
    <w:rsid w:val="542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B10F6"/>
  <w15:chartTrackingRefBased/>
  <w15:docId w15:val="{B766A19C-AA52-436C-9F02-D8586EB1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FAB"/>
    <w:rPr>
      <w:color w:val="605E5C"/>
      <w:shd w:val="clear" w:color="auto" w:fill="E1DFDD"/>
    </w:rPr>
  </w:style>
  <w:style w:type="paragraph" w:customStyle="1" w:styleId="mtifontelement">
    <w:name w:val="mti_font_element"/>
    <w:basedOn w:val="Normal"/>
    <w:rsid w:val="001B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6C3FE03525A41B98F5A937DB93D61" ma:contentTypeVersion="4" ma:contentTypeDescription="Create a new document." ma:contentTypeScope="" ma:versionID="5644e0b8028ebced2ad035f40f4a22d1">
  <xsd:schema xmlns:xsd="http://www.w3.org/2001/XMLSchema" xmlns:xs="http://www.w3.org/2001/XMLSchema" xmlns:p="http://schemas.microsoft.com/office/2006/metadata/properties" xmlns:ns2="7e2b8dde-87fd-4bdb-99d9-01ea3c4d49c2" xmlns:ns3="907dc2ba-1c2d-4c08-8417-9be2e68f91b8" targetNamespace="http://schemas.microsoft.com/office/2006/metadata/properties" ma:root="true" ma:fieldsID="880a47eee33882768e59a7c2ea7dd398" ns2:_="" ns3:_="">
    <xsd:import namespace="7e2b8dde-87fd-4bdb-99d9-01ea3c4d49c2"/>
    <xsd:import namespace="907dc2ba-1c2d-4c08-8417-9be2e68f9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b8dde-87fd-4bdb-99d9-01ea3c4d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c2ba-1c2d-4c08-8417-9be2e68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BFD88-00A0-416A-BCF9-B07BEEB18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90F83-2805-45F6-A98B-55E8E44F3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91D68-31CE-409F-8224-29AD06E0A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DE3E7-36E9-4D29-A2AD-8AE5E1C8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b8dde-87fd-4bdb-99d9-01ea3c4d49c2"/>
    <ds:schemaRef ds:uri="907dc2ba-1c2d-4c08-8417-9be2e68f9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</dc:creator>
  <cp:keywords/>
  <dc:description/>
  <cp:lastModifiedBy>Barraclough, H</cp:lastModifiedBy>
  <cp:revision>2</cp:revision>
  <cp:lastPrinted>2021-10-07T20:30:00Z</cp:lastPrinted>
  <dcterms:created xsi:type="dcterms:W3CDTF">2023-04-28T09:45:00Z</dcterms:created>
  <dcterms:modified xsi:type="dcterms:W3CDTF">2023-04-28T09:45:00Z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0x010100C076C3FE03525A41B98F5A937DB93D61</vt:lpwstr>
  </property>
  <property fmtid="{D5CDD505-2E9C-101B-9397-08002B2CF9AE}" pid="3" name="MediaServiceImageTags">
    <vt:lpwstr/>
  </property>
</Properties>
</file>